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микозе волосистой части головы (детям)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первичная специализированная медико-санитарная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B35.0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Микоз бороды и головы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Люминесцентная диагностика (осмотр под лампой Вуда)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A14.01.015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Бритье кожи предоперационное или поврежденного участка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волос на микроспорию (Microsporum spp.)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A26.01.015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соскоба с кожи на грибы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A26.01.022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волос на грибы дерматофиты (Dermatophyton)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A14.01.015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Бритье кожи предоперационное или поврежденного участка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Люминесцентная диагностика (осмотр под лампой Вуда)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аспартат-трансаминазы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аспартат-трансаминазы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аланин-трансаминазы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аланин-трансаминазы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волос на микроспорию (Microsporum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A26.01.015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соскоба с кожи на грибы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A26.01.022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волос на грибы дерматофиты (Dermatophyton)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 и триазола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Бифоназол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D01AE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противогрибковые препараты для местного применения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Циклопирокс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D01BA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Противогрибковые препараты системного действия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Гризеофульвин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Тербинафин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3750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