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вирусных бородавках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Вирусные бородавки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Электрокоагуляция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деструкция ткани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бородавок и мозолей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Молочная кислота+Салициловая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Лидокаин+Прилокаин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