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49" w:rsidRPr="007B7A47" w:rsidRDefault="003E4849" w:rsidP="003E4849">
      <w:pPr>
        <w:pStyle w:val="a3"/>
        <w:ind w:firstLine="709"/>
        <w:jc w:val="center"/>
        <w:rPr>
          <w:b/>
          <w:sz w:val="32"/>
          <w:szCs w:val="32"/>
        </w:rPr>
      </w:pPr>
      <w:r w:rsidRPr="007B7A47">
        <w:rPr>
          <w:b/>
          <w:sz w:val="32"/>
          <w:szCs w:val="32"/>
        </w:rPr>
        <w:t>Правила рассмотрения жалоб на решения органа по сертификации</w:t>
      </w:r>
    </w:p>
    <w:p w:rsidR="003E4849" w:rsidRDefault="003E4849" w:rsidP="003E4849">
      <w:pPr>
        <w:pStyle w:val="a3"/>
        <w:ind w:firstLine="709"/>
      </w:pPr>
      <w:r>
        <w:t>Настоящий документ определяет порядок урегулирования спорных вопросов по деятельности ОС между предприятиями, организациями, предпринимателями, гражданами – заявителями, потребителями и ОС.</w:t>
      </w:r>
    </w:p>
    <w:p w:rsidR="003E4849" w:rsidRDefault="003E4849" w:rsidP="003E4849">
      <w:pPr>
        <w:pStyle w:val="a3"/>
        <w:ind w:firstLine="709"/>
      </w:pPr>
    </w:p>
    <w:p w:rsidR="003E4849" w:rsidRDefault="003E4849" w:rsidP="003E4849">
      <w:pPr>
        <w:pStyle w:val="a3"/>
        <w:tabs>
          <w:tab w:val="left" w:pos="-426"/>
        </w:tabs>
        <w:ind w:firstLine="709"/>
      </w:pPr>
      <w:r>
        <w:t>При возникновении спорных вопросов в случае несогласия заявителя с результатами работ по сертификации, испытаний или инспекционного контроля, заявитель имеет право направить в ОС жалобу, претензию, апелляцию (далее – апелляцию).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  <w:tab w:val="left" w:pos="426"/>
        </w:tabs>
        <w:ind w:left="0" w:firstLine="426"/>
      </w:pPr>
      <w:r>
        <w:t>Апелляция подается в письменной форме и подписывается заявителем. Апелляция может направляться по почте или вручается лично сотруднику ОС.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>Апелляция регистрируется в ОС в журнале регистрации апелляций.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>После регистрации направляется на рассмотрение руководителю ОС, который определяет лицо, ответственное за подготовку апелляции к рассмотрению.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>Руководитель ОС рассматривает апелляцию (при необходимости - с привлечением специалистов ОС, выбор специалистов определяется предметом спора) и выносит решение. Если принимается решение о рассмотрении апелляции на заседании комиссии - руководитель ОС определяет дату и состав комиссии.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>Рассмотрение апелляции на заседании комиссии может проходить как в присутствии заявителя, так и без него. Если принято решение о приглашении заявителя на заседание комиссии, ОС уведомляет его в письменной форме не менее</w:t>
      </w:r>
      <w:proofErr w:type="gramStart"/>
      <w:r>
        <w:t>,</w:t>
      </w:r>
      <w:proofErr w:type="gramEnd"/>
      <w:r>
        <w:t xml:space="preserve"> чем за 5 дней до даты рассмотрения апелляции.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>Все члены Апелляционной комиссии должны быть ознакомлены с требованием о необходимости соблюдения конфиденциальности информации.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 xml:space="preserve">Рассмотрение апелляции как руководителем ОС с привлечением специалистов ОС, так и на заседании комиссии оформляется протоколом. 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 xml:space="preserve">В ходе рассмотрения апелляции может быть установлена необходимость получения дополнительных материалов или проведения мероприятий. В </w:t>
      </w:r>
      <w:proofErr w:type="gramStart"/>
      <w:r>
        <w:t>этом</w:t>
      </w:r>
      <w:proofErr w:type="gramEnd"/>
      <w:r>
        <w:t xml:space="preserve"> случае комиссия может собираться повторно. 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426"/>
      </w:pPr>
      <w:r>
        <w:t>При необходимости проведения дополнительных мероприятий для принятия решения по апелляции (испытаний, экспертиз и т.п.), ОС официально информирует об этом заявителя.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284"/>
      </w:pPr>
      <w:r>
        <w:t>Результаты рассмотрения апелляций, а также предпринятые действия документально оформляются в виде протокола. Окончательное решение по апелляции принимает руководитель ОС с учетом результатов рассмотрения апелляции</w:t>
      </w:r>
      <w:r w:rsidRPr="00044783">
        <w:t xml:space="preserve"> </w:t>
      </w:r>
    </w:p>
    <w:p w:rsidR="003E4849" w:rsidRDefault="003E4849" w:rsidP="003E4849">
      <w:pPr>
        <w:pStyle w:val="a3"/>
        <w:tabs>
          <w:tab w:val="left" w:pos="-426"/>
        </w:tabs>
        <w:ind w:left="709"/>
      </w:pPr>
      <w:r>
        <w:t>Решение должно содержать:</w:t>
      </w:r>
    </w:p>
    <w:p w:rsidR="003E4849" w:rsidRDefault="003E4849" w:rsidP="003E4849">
      <w:pPr>
        <w:pStyle w:val="a3"/>
        <w:tabs>
          <w:tab w:val="left" w:pos="-426"/>
        </w:tabs>
        <w:ind w:firstLine="709"/>
      </w:pPr>
      <w:r>
        <w:t>- при полном или частичном удовлетворении апелляции – срок и способ ее удовлетворения;</w:t>
      </w:r>
    </w:p>
    <w:p w:rsidR="003E4849" w:rsidRDefault="003E4849" w:rsidP="003E4849">
      <w:pPr>
        <w:pStyle w:val="a3"/>
        <w:tabs>
          <w:tab w:val="left" w:pos="-426"/>
        </w:tabs>
        <w:ind w:firstLine="709"/>
      </w:pPr>
      <w:r>
        <w:t>- при полном или частичном отказе в удовлетворении апелляции –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3E4849" w:rsidRDefault="003E4849" w:rsidP="003E4849">
      <w:pPr>
        <w:pStyle w:val="a3"/>
        <w:tabs>
          <w:tab w:val="left" w:pos="-426"/>
        </w:tabs>
        <w:ind w:firstLine="709"/>
      </w:pPr>
      <w:r>
        <w:t>- при необходимости перечень документов, подтверждающих обоснованность решения.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284"/>
      </w:pPr>
      <w:r>
        <w:t>Решение по апелляции направляется заявителю в письменном виде с использованием сре</w:t>
      </w:r>
      <w:proofErr w:type="gramStart"/>
      <w:r>
        <w:t>дств св</w:t>
      </w:r>
      <w:proofErr w:type="gramEnd"/>
      <w:r>
        <w:t>язи, обеспечивающих фиксированную отправку или под расписку.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284"/>
      </w:pPr>
      <w:r>
        <w:t>ОС после рассмотрения апелляции при необходимости или по просьбе заявителя возвращает ему подлинники представленных документов, в ОС остаются заверенные ОС копии, а также 2-й экземпляр решения.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284"/>
      </w:pPr>
      <w:r>
        <w:t>Срок рассмотрения апелляции – не более 1 месяца со дня регистрации апелляции в ОС.</w:t>
      </w:r>
    </w:p>
    <w:p w:rsidR="003E4849" w:rsidRDefault="003E4849" w:rsidP="003E4849">
      <w:pPr>
        <w:pStyle w:val="a3"/>
        <w:numPr>
          <w:ilvl w:val="0"/>
          <w:numId w:val="1"/>
        </w:numPr>
        <w:tabs>
          <w:tab w:val="left" w:pos="-426"/>
        </w:tabs>
        <w:ind w:left="0" w:firstLine="284"/>
      </w:pPr>
      <w:r>
        <w:t>В случае неудовлетворенности принятым ОС решением заявитель вправе обратиться с апелляцией в аккредитующий орган, а далее в суд в соответствии с действующим законодательством.</w:t>
      </w:r>
    </w:p>
    <w:sectPr w:rsidR="003E4849" w:rsidSect="007B7A47">
      <w:headerReference w:type="even" r:id="rId7"/>
      <w:pgSz w:w="11906" w:h="16838"/>
      <w:pgMar w:top="851" w:right="1134" w:bottom="568" w:left="1418" w:header="720" w:footer="720" w:gutter="0"/>
      <w:pgNumType w:start="7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95" w:rsidRDefault="00515795" w:rsidP="007201C5">
      <w:r>
        <w:separator/>
      </w:r>
    </w:p>
  </w:endnote>
  <w:endnote w:type="continuationSeparator" w:id="0">
    <w:p w:rsidR="00515795" w:rsidRDefault="00515795" w:rsidP="0072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95" w:rsidRDefault="00515795" w:rsidP="007201C5">
      <w:r>
        <w:separator/>
      </w:r>
    </w:p>
  </w:footnote>
  <w:footnote w:type="continuationSeparator" w:id="0">
    <w:p w:rsidR="00515795" w:rsidRDefault="00515795" w:rsidP="0072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08" w:rsidRDefault="007201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8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808" w:rsidRDefault="005157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6B"/>
    <w:multiLevelType w:val="hybridMultilevel"/>
    <w:tmpl w:val="0ADA89A0"/>
    <w:lvl w:ilvl="0" w:tplc="0ADA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49"/>
    <w:rsid w:val="000407FE"/>
    <w:rsid w:val="000B217A"/>
    <w:rsid w:val="001553FF"/>
    <w:rsid w:val="0024480C"/>
    <w:rsid w:val="003E4849"/>
    <w:rsid w:val="00480BE0"/>
    <w:rsid w:val="00515795"/>
    <w:rsid w:val="006C2E4D"/>
    <w:rsid w:val="007201C5"/>
    <w:rsid w:val="0091451B"/>
    <w:rsid w:val="00BC5AC8"/>
    <w:rsid w:val="00E5072F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8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E4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E4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E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>gncdk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dc:description/>
  <cp:lastModifiedBy>vinokurova</cp:lastModifiedBy>
  <cp:revision>4</cp:revision>
  <dcterms:created xsi:type="dcterms:W3CDTF">2014-04-23T11:59:00Z</dcterms:created>
  <dcterms:modified xsi:type="dcterms:W3CDTF">2014-04-24T08:11:00Z</dcterms:modified>
</cp:coreProperties>
</file>